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BALTIMORE VIRGINIA TECH ALUMNI</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SCHOLARSHIP COMMITTEE, INC.</w:t>
      </w:r>
      <w:r w:rsidDel="00000000" w:rsidR="00000000" w:rsidRPr="00000000">
        <w:rPr>
          <w:rtl w:val="0"/>
        </w:rPr>
      </w:r>
    </w:p>
    <w:p w:rsidR="00000000" w:rsidDel="00000000" w:rsidP="00000000" w:rsidRDefault="00000000" w:rsidRPr="00000000" w14:paraId="00000003">
      <w:pPr>
        <w:jc w:val="center"/>
        <w:rPr>
          <w:b w:val="0"/>
          <w:i w:val="0"/>
          <w:sz w:val="24"/>
          <w:szCs w:val="24"/>
          <w:vertAlign w:val="baseline"/>
        </w:rPr>
      </w:pPr>
      <w:r w:rsidDel="00000000" w:rsidR="00000000" w:rsidRPr="00000000">
        <w:rPr>
          <w:b w:val="1"/>
          <w:i w:val="1"/>
          <w:sz w:val="24"/>
          <w:szCs w:val="24"/>
          <w:vertAlign w:val="baseline"/>
          <w:rtl w:val="0"/>
        </w:rPr>
        <w:t xml:space="preserve">          P. O. Box 6667</w:t>
        <w:br w:type="textWrapping"/>
        <w:t xml:space="preserve">Ellicott City, Maryland  21042</w:t>
      </w:r>
      <w:r w:rsidDel="00000000" w:rsidR="00000000" w:rsidRPr="00000000">
        <w:rPr>
          <w:rtl w:val="0"/>
        </w:rPr>
      </w:r>
    </w:p>
    <w:p w:rsidR="00000000" w:rsidDel="00000000" w:rsidP="00000000" w:rsidRDefault="00000000" w:rsidRPr="00000000" w14:paraId="00000004">
      <w:pPr>
        <w:jc w:val="center"/>
        <w:rPr>
          <w:b w:val="0"/>
          <w:i w:val="0"/>
          <w:sz w:val="24"/>
          <w:szCs w:val="24"/>
          <w:vertAlign w:val="baseline"/>
        </w:rPr>
      </w:pPr>
      <w:r w:rsidDel="00000000" w:rsidR="00000000" w:rsidRPr="00000000">
        <w:rPr>
          <w:b w:val="1"/>
          <w:i w:val="1"/>
          <w:sz w:val="24"/>
          <w:szCs w:val="24"/>
          <w:vertAlign w:val="baseline"/>
          <w:rtl w:val="0"/>
        </w:rPr>
        <w:t xml:space="preserve">(410) 442-2040</w:t>
      </w:r>
      <w:r w:rsidDel="00000000" w:rsidR="00000000" w:rsidRPr="00000000">
        <w:rPr>
          <w:rtl w:val="0"/>
        </w:rPr>
      </w:r>
    </w:p>
    <w:p w:rsidR="00000000" w:rsidDel="00000000" w:rsidP="00000000" w:rsidRDefault="00000000" w:rsidRPr="00000000" w14:paraId="00000005">
      <w:pPr>
        <w:pStyle w:val="Heading3"/>
        <w:rPr>
          <w:vertAlign w:val="baseline"/>
        </w:rPr>
      </w:pPr>
      <w:r w:rsidDel="00000000" w:rsidR="00000000" w:rsidRPr="00000000">
        <w:rPr>
          <w:vertAlign w:val="baseline"/>
          <w:rtl w:val="0"/>
        </w:rPr>
        <w:t xml:space="preserve">                                                                                                          </w:t>
      </w:r>
    </w:p>
    <w:p w:rsidR="00000000" w:rsidDel="00000000" w:rsidP="00000000" w:rsidRDefault="00000000" w:rsidRPr="00000000" w14:paraId="00000006">
      <w:pPr>
        <w:jc w:val="both"/>
        <w:rPr>
          <w:sz w:val="24"/>
          <w:szCs w:val="24"/>
          <w:vertAlign w:val="baseline"/>
        </w:rPr>
      </w:pPr>
      <w:r w:rsidDel="00000000" w:rsidR="00000000" w:rsidRPr="00000000">
        <w:rPr>
          <w:sz w:val="24"/>
          <w:szCs w:val="24"/>
          <w:vertAlign w:val="baseline"/>
          <w:rtl w:val="0"/>
        </w:rPr>
        <w:tab/>
        <w:t xml:space="preserve">It is our pleasure to announce the availability of scholarship aid to students who have been accepted to attend Virginia Polytechnic Institute &amp; State University (popularly known as Virginia Tech) matriculating each Fall.  Our Committee funds one or more $2,500</w:t>
      </w:r>
      <w:r w:rsidDel="00000000" w:rsidR="00000000" w:rsidRPr="00000000">
        <w:rPr>
          <w:sz w:val="24"/>
          <w:szCs w:val="24"/>
          <w:u w:val="single"/>
          <w:vertAlign w:val="baseline"/>
          <w:rtl w:val="0"/>
        </w:rPr>
        <w:t xml:space="preserve">+</w:t>
      </w:r>
      <w:r w:rsidDel="00000000" w:rsidR="00000000" w:rsidRPr="00000000">
        <w:rPr>
          <w:sz w:val="24"/>
          <w:szCs w:val="24"/>
          <w:vertAlign w:val="baseline"/>
          <w:rtl w:val="0"/>
        </w:rPr>
        <w:t xml:space="preserve"> scholarships toward tuition annually.  We invite scholarship applications from superior students who have been accepted to Virginia Tech and who meet the following criteria:</w:t>
      </w:r>
    </w:p>
    <w:p w:rsidR="00000000" w:rsidDel="00000000" w:rsidP="00000000" w:rsidRDefault="00000000" w:rsidRPr="00000000" w14:paraId="00000007">
      <w:pPr>
        <w:jc w:val="both"/>
        <w:rPr>
          <w:sz w:val="16"/>
          <w:szCs w:val="16"/>
          <w:vertAlign w:val="baseline"/>
        </w:rPr>
      </w:pPr>
      <w:r w:rsidDel="00000000" w:rsidR="00000000" w:rsidRPr="00000000">
        <w:rPr>
          <w:rtl w:val="0"/>
        </w:rPr>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  </w:t>
        <w:tab/>
        <w:t xml:space="preserve">(1) be a U.S. Citizen, resident in either Baltimore City, Anne Arundel (north of Route 100), Baltimore, Carroll, Harford, or Howard Counties; </w:t>
      </w:r>
    </w:p>
    <w:p w:rsidR="00000000" w:rsidDel="00000000" w:rsidP="00000000" w:rsidRDefault="00000000" w:rsidRPr="00000000" w14:paraId="00000009">
      <w:pPr>
        <w:jc w:val="both"/>
        <w:rPr>
          <w:sz w:val="24"/>
          <w:szCs w:val="24"/>
          <w:vertAlign w:val="baseline"/>
        </w:rPr>
      </w:pPr>
      <w:r w:rsidDel="00000000" w:rsidR="00000000" w:rsidRPr="00000000">
        <w:rPr>
          <w:sz w:val="24"/>
          <w:szCs w:val="24"/>
          <w:vertAlign w:val="baseline"/>
          <w:rtl w:val="0"/>
        </w:rPr>
        <w:t xml:space="preserve"> </w:t>
        <w:tab/>
        <w:t xml:space="preserve">(2) accepted for admission at Virginia Tech as either a new or transfer student; and</w:t>
      </w:r>
    </w:p>
    <w:p w:rsidR="00000000" w:rsidDel="00000000" w:rsidP="00000000" w:rsidRDefault="00000000" w:rsidRPr="00000000" w14:paraId="0000000A">
      <w:pPr>
        <w:jc w:val="both"/>
        <w:rPr>
          <w:sz w:val="24"/>
          <w:szCs w:val="24"/>
          <w:vertAlign w:val="baseline"/>
        </w:rPr>
      </w:pPr>
      <w:r w:rsidDel="00000000" w:rsidR="00000000" w:rsidRPr="00000000">
        <w:rPr>
          <w:sz w:val="24"/>
          <w:szCs w:val="24"/>
          <w:vertAlign w:val="baseline"/>
          <w:rtl w:val="0"/>
        </w:rPr>
        <w:tab/>
        <w:t xml:space="preserve">(3) submission by pre-paid</w:t>
      </w:r>
      <w:r w:rsidDel="00000000" w:rsidR="00000000" w:rsidRPr="00000000">
        <w:rPr>
          <w:sz w:val="24"/>
          <w:szCs w:val="24"/>
          <w:u w:val="single"/>
          <w:vertAlign w:val="baseline"/>
          <w:rtl w:val="0"/>
        </w:rPr>
        <w:t xml:space="preserve"> </w:t>
      </w:r>
      <w:r w:rsidDel="00000000" w:rsidR="00000000" w:rsidRPr="00000000">
        <w:rPr>
          <w:b w:val="1"/>
          <w:sz w:val="24"/>
          <w:szCs w:val="24"/>
          <w:u w:val="single"/>
          <w:vertAlign w:val="baseline"/>
          <w:rtl w:val="0"/>
        </w:rPr>
        <w:t xml:space="preserve">US Postal Service First Class Mail</w:t>
      </w:r>
      <w:r w:rsidDel="00000000" w:rsidR="00000000" w:rsidRPr="00000000">
        <w:rPr>
          <w:sz w:val="24"/>
          <w:szCs w:val="24"/>
          <w:u w:val="single"/>
          <w:vertAlign w:val="baseline"/>
          <w:rtl w:val="0"/>
        </w:rPr>
        <w:t xml:space="preserve"> prior to the postmark </w:t>
      </w:r>
      <w:r w:rsidDel="00000000" w:rsidR="00000000" w:rsidRPr="00000000">
        <w:rPr>
          <w:b w:val="1"/>
          <w:sz w:val="24"/>
          <w:szCs w:val="24"/>
          <w:u w:val="single"/>
          <w:vertAlign w:val="baseline"/>
          <w:rtl w:val="0"/>
        </w:rPr>
        <w:t xml:space="preserve">deadline</w:t>
      </w:r>
      <w:r w:rsidDel="00000000" w:rsidR="00000000" w:rsidRPr="00000000">
        <w:rPr>
          <w:sz w:val="24"/>
          <w:szCs w:val="24"/>
          <w:u w:val="single"/>
          <w:vertAlign w:val="baseline"/>
          <w:rtl w:val="0"/>
        </w:rPr>
        <w:t xml:space="preserve"> date of </w:t>
      </w:r>
      <w:r w:rsidDel="00000000" w:rsidR="00000000" w:rsidRPr="00000000">
        <w:rPr>
          <w:b w:val="1"/>
          <w:sz w:val="24"/>
          <w:szCs w:val="24"/>
          <w:u w:val="single"/>
          <w:vertAlign w:val="baseline"/>
          <w:rtl w:val="0"/>
        </w:rPr>
        <w:t xml:space="preserve">May 1</w:t>
      </w:r>
      <w:r w:rsidDel="00000000" w:rsidR="00000000" w:rsidRPr="00000000">
        <w:rPr>
          <w:sz w:val="24"/>
          <w:szCs w:val="24"/>
          <w:vertAlign w:val="baseline"/>
          <w:rtl w:val="0"/>
        </w:rPr>
        <w:t xml:space="preserve">, of a completed application including a current official transcript with all high school grades received to date, and such other brief credentials as may be necessary.  </w:t>
      </w:r>
      <w:r w:rsidDel="00000000" w:rsidR="00000000" w:rsidRPr="00000000">
        <w:rPr>
          <w:sz w:val="24"/>
          <w:szCs w:val="24"/>
          <w:u w:val="single"/>
          <w:vertAlign w:val="baseline"/>
          <w:rtl w:val="0"/>
        </w:rPr>
        <w:t xml:space="preserve">All materials must be submitted under the same cover</w:t>
      </w:r>
      <w:r w:rsidDel="00000000" w:rsidR="00000000" w:rsidRPr="00000000">
        <w:rPr>
          <w:sz w:val="24"/>
          <w:szCs w:val="24"/>
          <w:vertAlign w:val="baseline"/>
          <w:rtl w:val="0"/>
        </w:rPr>
        <w:t xml:space="preserve">.  Applications are </w:t>
      </w:r>
      <w:r w:rsidDel="00000000" w:rsidR="00000000" w:rsidRPr="00000000">
        <w:rPr>
          <w:b w:val="1"/>
          <w:sz w:val="24"/>
          <w:szCs w:val="24"/>
          <w:u w:val="single"/>
          <w:vertAlign w:val="baseline"/>
          <w:rtl w:val="0"/>
        </w:rPr>
        <w:t xml:space="preserve">not accepted prior to April 1st</w:t>
      </w:r>
      <w:r w:rsidDel="00000000" w:rsidR="00000000" w:rsidRPr="00000000">
        <w:rPr>
          <w:sz w:val="24"/>
          <w:szCs w:val="24"/>
          <w:vertAlign w:val="baseline"/>
          <w:rtl w:val="0"/>
        </w:rPr>
        <w:t xml:space="preserve"> as it is usually to the student’s advantage to have as many 3</w:t>
      </w:r>
      <w:r w:rsidDel="00000000" w:rsidR="00000000" w:rsidRPr="00000000">
        <w:rPr>
          <w:sz w:val="24"/>
          <w:szCs w:val="24"/>
          <w:vertAlign w:val="superscript"/>
          <w:rtl w:val="0"/>
        </w:rPr>
        <w:t xml:space="preserve">rd</w:t>
      </w:r>
      <w:r w:rsidDel="00000000" w:rsidR="00000000" w:rsidRPr="00000000">
        <w:rPr>
          <w:sz w:val="24"/>
          <w:szCs w:val="24"/>
          <w:vertAlign w:val="baseline"/>
          <w:rtl w:val="0"/>
        </w:rPr>
        <w:t xml:space="preserve"> quarter senior grades in as possible.  Criteria and the above instructions will be STRICTLY enforced.  No UPS or Fed Ex accepted.</w:t>
      </w:r>
    </w:p>
    <w:p w:rsidR="00000000" w:rsidDel="00000000" w:rsidP="00000000" w:rsidRDefault="00000000" w:rsidRPr="00000000" w14:paraId="0000000B">
      <w:pPr>
        <w:jc w:val="both"/>
        <w:rPr>
          <w:sz w:val="16"/>
          <w:szCs w:val="16"/>
          <w:vertAlign w:val="baseline"/>
        </w:rPr>
      </w:pPr>
      <w:r w:rsidDel="00000000" w:rsidR="00000000" w:rsidRPr="00000000">
        <w:rPr>
          <w:rtl w:val="0"/>
        </w:rPr>
      </w:r>
    </w:p>
    <w:p w:rsidR="00000000" w:rsidDel="00000000" w:rsidP="00000000" w:rsidRDefault="00000000" w:rsidRPr="00000000" w14:paraId="0000000C">
      <w:pPr>
        <w:jc w:val="both"/>
        <w:rPr>
          <w:sz w:val="24"/>
          <w:szCs w:val="24"/>
          <w:vertAlign w:val="baseline"/>
        </w:rPr>
      </w:pPr>
      <w:r w:rsidDel="00000000" w:rsidR="00000000" w:rsidRPr="00000000">
        <w:rPr>
          <w:sz w:val="24"/>
          <w:szCs w:val="24"/>
          <w:vertAlign w:val="baseline"/>
          <w:rtl w:val="0"/>
        </w:rPr>
        <w:tab/>
        <w:t xml:space="preserve">The Board of Governors has full discretion to make this award, however, the Board does not discriminate based on race, color, creed, sex, or religion.  Neither need nor area of study is a criteria in the Board’s determination of a scholarship winner.  Selection is based upon:  (1) academic merit, i.e. grades, class standing, and college entrance test scores (SAT, etc.), and (2) character, i.e., extracurricular school and community activities, leadership, responsibility and references.  An interview may be conducted at Board discretion to determine the winner among finalists.</w:t>
      </w:r>
    </w:p>
    <w:p w:rsidR="00000000" w:rsidDel="00000000" w:rsidP="00000000" w:rsidRDefault="00000000" w:rsidRPr="00000000" w14:paraId="0000000D">
      <w:pPr>
        <w:jc w:val="both"/>
        <w:rPr>
          <w:sz w:val="16"/>
          <w:szCs w:val="16"/>
          <w:vertAlign w:val="baseline"/>
        </w:rPr>
      </w:pPr>
      <w:r w:rsidDel="00000000" w:rsidR="00000000" w:rsidRPr="00000000">
        <w:rPr>
          <w:rtl w:val="0"/>
        </w:rPr>
      </w:r>
    </w:p>
    <w:p w:rsidR="00000000" w:rsidDel="00000000" w:rsidP="00000000" w:rsidRDefault="00000000" w:rsidRPr="00000000" w14:paraId="0000000E">
      <w:pPr>
        <w:jc w:val="both"/>
        <w:rPr>
          <w:sz w:val="24"/>
          <w:szCs w:val="24"/>
          <w:vertAlign w:val="baseline"/>
        </w:rPr>
      </w:pPr>
      <w:r w:rsidDel="00000000" w:rsidR="00000000" w:rsidRPr="00000000">
        <w:rPr>
          <w:sz w:val="24"/>
          <w:szCs w:val="24"/>
          <w:vertAlign w:val="baseline"/>
          <w:rtl w:val="0"/>
        </w:rPr>
        <w:tab/>
        <w:tab/>
        <w:t xml:space="preserve">Eligible students are to forward their application packages between April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and May 1</w:t>
      </w:r>
      <w:r w:rsidDel="00000000" w:rsidR="00000000" w:rsidRPr="00000000">
        <w:rPr>
          <w:sz w:val="24"/>
          <w:szCs w:val="24"/>
          <w:vertAlign w:val="superscript"/>
          <w:rtl w:val="0"/>
        </w:rPr>
        <w:t xml:space="preserve">st</w:t>
      </w: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BY US MAIL ONLY</w:t>
      </w:r>
      <w:r w:rsidDel="00000000" w:rsidR="00000000" w:rsidRPr="00000000">
        <w:rPr>
          <w:sz w:val="24"/>
          <w:szCs w:val="24"/>
          <w:vertAlign w:val="baseline"/>
          <w:rtl w:val="0"/>
        </w:rPr>
        <w:t xml:space="preserve"> to the Committee at:</w:t>
      </w:r>
    </w:p>
    <w:p w:rsidR="00000000" w:rsidDel="00000000" w:rsidP="00000000" w:rsidRDefault="00000000" w:rsidRPr="00000000" w14:paraId="0000000F">
      <w:pPr>
        <w:jc w:val="both"/>
        <w:rPr>
          <w:sz w:val="16"/>
          <w:szCs w:val="16"/>
          <w:vertAlign w:val="baseline"/>
        </w:rPr>
      </w:pPr>
      <w:r w:rsidDel="00000000" w:rsidR="00000000" w:rsidRPr="00000000">
        <w:rPr>
          <w:rtl w:val="0"/>
        </w:rPr>
      </w:r>
    </w:p>
    <w:p w:rsidR="00000000" w:rsidDel="00000000" w:rsidP="00000000" w:rsidRDefault="00000000" w:rsidRPr="00000000" w14:paraId="00000010">
      <w:pPr>
        <w:jc w:val="both"/>
        <w:rPr>
          <w:sz w:val="24"/>
          <w:szCs w:val="24"/>
          <w:vertAlign w:val="baseline"/>
        </w:rPr>
      </w:pPr>
      <w:r w:rsidDel="00000000" w:rsidR="00000000" w:rsidRPr="00000000">
        <w:rPr>
          <w:sz w:val="24"/>
          <w:szCs w:val="24"/>
          <w:vertAlign w:val="baseline"/>
          <w:rtl w:val="0"/>
        </w:rPr>
        <w:t xml:space="preserve">          Baltimore VA Tech Alumni Scholarship Committee, Inc.</w:t>
      </w:r>
    </w:p>
    <w:p w:rsidR="00000000" w:rsidDel="00000000" w:rsidP="00000000" w:rsidRDefault="00000000" w:rsidRPr="00000000" w14:paraId="00000011">
      <w:pPr>
        <w:jc w:val="both"/>
        <w:rPr>
          <w:sz w:val="24"/>
          <w:szCs w:val="24"/>
          <w:vertAlign w:val="baseline"/>
        </w:rPr>
      </w:pPr>
      <w:r w:rsidDel="00000000" w:rsidR="00000000" w:rsidRPr="00000000">
        <w:rPr>
          <w:sz w:val="24"/>
          <w:szCs w:val="24"/>
          <w:vertAlign w:val="baseline"/>
          <w:rtl w:val="0"/>
        </w:rPr>
        <w:t xml:space="preserve">          c/o.  Barry W. Casanova, Esq.</w:t>
      </w:r>
    </w:p>
    <w:p w:rsidR="00000000" w:rsidDel="00000000" w:rsidP="00000000" w:rsidRDefault="00000000" w:rsidRPr="00000000" w14:paraId="00000012">
      <w:pPr>
        <w:jc w:val="both"/>
        <w:rPr>
          <w:sz w:val="24"/>
          <w:szCs w:val="24"/>
          <w:vertAlign w:val="baseline"/>
        </w:rPr>
      </w:pPr>
      <w:r w:rsidDel="00000000" w:rsidR="00000000" w:rsidRPr="00000000">
        <w:rPr>
          <w:sz w:val="24"/>
          <w:szCs w:val="24"/>
          <w:vertAlign w:val="baseline"/>
          <w:rtl w:val="0"/>
        </w:rPr>
        <w:t xml:space="preserve">          P. O. Box 6667</w:t>
      </w:r>
    </w:p>
    <w:p w:rsidR="00000000" w:rsidDel="00000000" w:rsidP="00000000" w:rsidRDefault="00000000" w:rsidRPr="00000000" w14:paraId="00000013">
      <w:pPr>
        <w:jc w:val="both"/>
        <w:rPr>
          <w:sz w:val="24"/>
          <w:szCs w:val="24"/>
          <w:vertAlign w:val="baseline"/>
        </w:rPr>
      </w:pPr>
      <w:r w:rsidDel="00000000" w:rsidR="00000000" w:rsidRPr="00000000">
        <w:rPr>
          <w:sz w:val="24"/>
          <w:szCs w:val="24"/>
          <w:vertAlign w:val="baseline"/>
          <w:rtl w:val="0"/>
        </w:rPr>
        <w:t xml:space="preserve">          Ellicott City, MD 21042</w:t>
      </w:r>
    </w:p>
    <w:p w:rsidR="00000000" w:rsidDel="00000000" w:rsidP="00000000" w:rsidRDefault="00000000" w:rsidRPr="00000000" w14:paraId="00000014">
      <w:pPr>
        <w:jc w:val="both"/>
        <w:rPr>
          <w:sz w:val="24"/>
          <w:szCs w:val="24"/>
          <w:vertAlign w:val="baseline"/>
        </w:rPr>
      </w:pPr>
      <w:r w:rsidDel="00000000" w:rsidR="00000000" w:rsidRPr="00000000">
        <w:rPr>
          <w:rtl w:val="0"/>
        </w:rPr>
      </w:r>
    </w:p>
    <w:p w:rsidR="00000000" w:rsidDel="00000000" w:rsidP="00000000" w:rsidRDefault="00000000" w:rsidRPr="00000000" w14:paraId="00000015">
      <w:pPr>
        <w:jc w:val="both"/>
        <w:rPr>
          <w:sz w:val="24"/>
          <w:szCs w:val="24"/>
          <w:vertAlign w:val="baseline"/>
        </w:rPr>
      </w:pPr>
      <w:r w:rsidDel="00000000" w:rsidR="00000000" w:rsidRPr="00000000">
        <w:rPr>
          <w:sz w:val="24"/>
          <w:szCs w:val="24"/>
          <w:vertAlign w:val="baseline"/>
          <w:rtl w:val="0"/>
        </w:rPr>
        <w:tab/>
        <w:t xml:space="preserve">Any updates of information and/or applications will be posted at the Baltimore Virginia Tech Alumni Chapter’s Website: </w:t>
      </w:r>
      <w:hyperlink r:id="rId6">
        <w:r w:rsidDel="00000000" w:rsidR="00000000" w:rsidRPr="00000000">
          <w:rPr>
            <w:color w:val="1155cc"/>
            <w:sz w:val="24"/>
            <w:szCs w:val="24"/>
            <w:u w:val="single"/>
            <w:rtl w:val="0"/>
          </w:rPr>
          <w:t xml:space="preserve">https://baltimore.vt.alumnispaces.com</w:t>
        </w:r>
      </w:hyperlink>
      <w:r w:rsidDel="00000000" w:rsidR="00000000" w:rsidRPr="00000000">
        <w:rPr>
          <w:sz w:val="24"/>
          <w:szCs w:val="24"/>
          <w:vertAlign w:val="baseline"/>
          <w:rtl w:val="0"/>
        </w:rPr>
        <w:t xml:space="preserve">.  The Board will endeavor to notify winners by June 1st.  Note, only winners will be notified.  </w:t>
      </w:r>
    </w:p>
    <w:p w:rsidR="00000000" w:rsidDel="00000000" w:rsidP="00000000" w:rsidRDefault="00000000" w:rsidRPr="00000000" w14:paraId="00000016">
      <w:pPr>
        <w:jc w:val="both"/>
        <w:rPr>
          <w:sz w:val="24"/>
          <w:szCs w:val="24"/>
          <w:vertAlign w:val="baseline"/>
        </w:rPr>
      </w:pPr>
      <w:r w:rsidDel="00000000" w:rsidR="00000000" w:rsidRPr="00000000">
        <w:rPr>
          <w:rtl w:val="0"/>
        </w:rPr>
      </w:r>
    </w:p>
    <w:p w:rsidR="00000000" w:rsidDel="00000000" w:rsidP="00000000" w:rsidRDefault="00000000" w:rsidRPr="00000000" w14:paraId="00000017">
      <w:pPr>
        <w:jc w:val="both"/>
        <w:rPr>
          <w:sz w:val="24"/>
          <w:szCs w:val="24"/>
          <w:vertAlign w:val="baseline"/>
        </w:rPr>
      </w:pPr>
      <w:r w:rsidDel="00000000" w:rsidR="00000000" w:rsidRPr="00000000">
        <w:rPr/>
        <w:drawing>
          <wp:anchor allowOverlap="1" behindDoc="0" distB="0" distT="0" distL="114300" distR="114300" hidden="0" layoutInCell="1" locked="0" relativeHeight="0" simplePos="0">
            <wp:simplePos x="0" y="0"/>
            <wp:positionH relativeFrom="leftMargin">
              <wp:posOffset>2066925</wp:posOffset>
            </wp:positionH>
            <wp:positionV relativeFrom="topMargin">
              <wp:posOffset>7896225</wp:posOffset>
            </wp:positionV>
            <wp:extent cx="1352550" cy="101536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2550" cy="1015365"/>
                    </a:xfrm>
                    <a:prstGeom prst="rect"/>
                    <a:ln/>
                  </pic:spPr>
                </pic:pic>
              </a:graphicData>
            </a:graphic>
          </wp:anchor>
        </w:drawing>
      </w:r>
      <w:r w:rsidDel="00000000" w:rsidR="00000000" w:rsidRPr="00000000">
        <w:rPr>
          <w:sz w:val="24"/>
          <w:szCs w:val="24"/>
          <w:vertAlign w:val="baseline"/>
          <w:rtl w:val="0"/>
        </w:rPr>
        <w:tab/>
        <w:t xml:space="preserve">Please refer any questions to the Board of Governors Chairman, Barry Casanova, at (410) 442-2040.</w:t>
      </w:r>
      <w:r w:rsidDel="00000000" w:rsidR="00000000" w:rsidRPr="00000000">
        <w:rPr>
          <w:vertAlign w:val="baseline"/>
          <w:rtl w:val="0"/>
        </w:rPr>
        <w:t xml:space="preserve"> </w:t>
      </w:r>
      <w:r w:rsidDel="00000000" w:rsidR="00000000" w:rsidRPr="00000000">
        <w:rPr>
          <w:rtl w:val="0"/>
        </w:rPr>
      </w:r>
    </w:p>
    <w:sectPr>
      <w:pgSz w:h="15840" w:w="12240" w:orient="portrait"/>
      <w:pgMar w:bottom="1152" w:top="1152"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jc w:val="center"/>
    </w:pPr>
    <w:rPr>
      <w:b w:val="1"/>
      <w:i w:val="1"/>
      <w:sz w:val="24"/>
      <w:szCs w:val="24"/>
      <w:vertAlign w:val="baseline"/>
    </w:rPr>
  </w:style>
  <w:style w:type="paragraph" w:styleId="Heading3">
    <w:name w:val="heading 3"/>
    <w:basedOn w:val="Normal"/>
    <w:next w:val="Normal"/>
    <w:pPr>
      <w:keepNext w:val="1"/>
      <w:jc w:val="center"/>
    </w:pPr>
    <w:rPr>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altimore.vt.alumnispaces.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